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C4" w:rsidRPr="00A32FC4" w:rsidRDefault="00A32FC4" w:rsidP="00A32FC4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 Правительстве России подвели итоги реализации национального проекта «Малое и среднее предпринимательство и поддержка индивидуальной предпринимательской инициативы».</w:t>
      </w:r>
    </w:p>
    <w:p w:rsidR="00A32FC4" w:rsidRPr="00A32FC4" w:rsidRDefault="00A32FC4" w:rsidP="00A32FC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«Правительством России под руководством премьер-министра была грамотно выстроена система господдержки сектора МСП. Она охватывает все векторы деятельности малых и средних предприятий. Это создание благоприятных административных условий и реализация налоговых преференций, регулирование контрольно-надзорной деятельности, замена проверок профилактическими визитами, упрощение разрешительных процедур. Особую роль сыграли и целевые финансовые, имущественные, инфраструктурные и другие меры поддержки. </w:t>
      </w:r>
      <w:proofErr w:type="gramStart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Благодаря этому мы не только перевыполнили показатели нацпроекта по поддержке МСП, но и создали условия для перехода от количественного роста сектора к качественному», — сообщил заместитель председателя Правительства Российской Федерации Александр </w:t>
      </w:r>
      <w:proofErr w:type="spellStart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Новак</w:t>
      </w:r>
      <w:proofErr w:type="spellEnd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 </w:t>
      </w:r>
      <w:proofErr w:type="gramEnd"/>
    </w:p>
    <w:p w:rsidR="00A32FC4" w:rsidRPr="00A32FC4" w:rsidRDefault="00A32FC4" w:rsidP="00A32FC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 национальный проект заложено несколько показателей, основным из которых является численность занятых в сфере малого и среднего предпринимательства, включая индивидуальных предпринимателей. К концу 2024 года этот показатель должен составить не менее 25 </w:t>
      </w:r>
      <w:proofErr w:type="spellStart"/>
      <w:proofErr w:type="gramStart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млн</w:t>
      </w:r>
      <w:proofErr w:type="spellEnd"/>
      <w:proofErr w:type="gramEnd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человек.</w:t>
      </w:r>
    </w:p>
    <w:p w:rsidR="00A32FC4" w:rsidRPr="00A32FC4" w:rsidRDefault="00A32FC4" w:rsidP="00A32FC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«6,57 </w:t>
      </w:r>
      <w:proofErr w:type="spellStart"/>
      <w:proofErr w:type="gramStart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млн</w:t>
      </w:r>
      <w:proofErr w:type="spellEnd"/>
      <w:proofErr w:type="gramEnd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субъектов МСП действует в России. Это самое большое значение с 2016 года. 29,45 </w:t>
      </w:r>
      <w:proofErr w:type="spellStart"/>
      <w:proofErr w:type="gramStart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млн</w:t>
      </w:r>
      <w:proofErr w:type="spellEnd"/>
      <w:proofErr w:type="gramEnd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человек составляет численность занятых в секторе МСП. Совокупный доход субъектов МСП с 2019 года вырос на 75%. Все эти показатели говорят, что сегодня российский малый и средний бизнес 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</w:t>
      </w:r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живой и перспективный сектор экономики, обладающий возможностями для роста. Дальнейшее раскрытие его потенциала 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</w:t>
      </w:r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одна из задач на горизонте до 2030 года», 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</w:t>
      </w:r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отметил министр экономического развития России Максим Решетников</w:t>
      </w:r>
    </w:p>
    <w:p w:rsidR="00A32FC4" w:rsidRPr="00A32FC4" w:rsidRDefault="00A32FC4" w:rsidP="00A32FC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Благодаря реализации нацпроекта «Малое и среднее предпринимательство» Правительству России удалось создать гибкие инструменты поддержки, способные </w:t>
      </w:r>
      <w:proofErr w:type="gramStart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адаптироваться под новые условия</w:t>
      </w:r>
      <w:proofErr w:type="gramEnd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ведения бизнеса, связанные с различными вызовами и шоками.</w:t>
      </w:r>
    </w:p>
    <w:p w:rsidR="00A32FC4" w:rsidRPr="00A32FC4" w:rsidRDefault="00A32FC4" w:rsidP="00A32FC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«В рамках нацпроекта „Малое и среднее предпринимательство“ мы разработали и </w:t>
      </w:r>
      <w:proofErr w:type="spellStart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донастроили</w:t>
      </w:r>
      <w:proofErr w:type="spellEnd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финансовые инструменты, в том числе пакет антикризисных программ, программу 1764, зонтичные поручительства, льготные </w:t>
      </w:r>
      <w:proofErr w:type="spellStart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микрозаймы</w:t>
      </w:r>
      <w:proofErr w:type="spellEnd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, </w:t>
      </w:r>
      <w:proofErr w:type="spellStart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грантовую</w:t>
      </w:r>
      <w:proofErr w:type="spellEnd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поддержку. Кроме того, была создана комплексная инфраструктура поддержки МСП: 90 промышленных и технопарков, 50 особых экономических зон и 92 территории опережающего развития, более 400 центров „Мой бизнес“, цифровая платформа МСП. РФ. На протяжении шести лет Минэкономразвития совместно с </w:t>
      </w:r>
      <w:proofErr w:type="spellStart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Минобрнауки</w:t>
      </w:r>
      <w:proofErr w:type="spellEnd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, </w:t>
      </w:r>
      <w:proofErr w:type="spellStart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Минпросвещения</w:t>
      </w:r>
      <w:proofErr w:type="spellEnd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, </w:t>
      </w:r>
      <w:proofErr w:type="spellStart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Росмолодежь</w:t>
      </w:r>
      <w:proofErr w:type="spellEnd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. Бизнес занималось популяризацией </w:t>
      </w:r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lastRenderedPageBreak/>
        <w:t>предпринимательства и образовательной деятельности, а также созданием государственных ресурсов с верифицированной информацией для бизнеса. На сегодняшний день каждый десятый предприниматель в стране соприкасался с инфраструктурой поддержки МСП», 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</w:t>
      </w:r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сообщила заместитель министра экономического развития России Татьяна </w:t>
      </w:r>
      <w:proofErr w:type="spellStart"/>
      <w:r w:rsidRPr="00A32FC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Илюшникова</w:t>
      </w:r>
      <w:proofErr w:type="spellEnd"/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A32FC4" w:rsidRPr="00A32FC4" w:rsidRDefault="00A32FC4" w:rsidP="00A32FC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A32FC4" w:rsidRPr="00A32FC4" w:rsidSect="0086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2FC4"/>
    <w:rsid w:val="00864995"/>
    <w:rsid w:val="00A3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95"/>
  </w:style>
  <w:style w:type="paragraph" w:styleId="1">
    <w:name w:val="heading 1"/>
    <w:basedOn w:val="a"/>
    <w:link w:val="10"/>
    <w:uiPriority w:val="9"/>
    <w:qFormat/>
    <w:rsid w:val="00A32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F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A32FC4"/>
  </w:style>
  <w:style w:type="paragraph" w:styleId="a3">
    <w:name w:val="Normal (Web)"/>
    <w:basedOn w:val="a"/>
    <w:uiPriority w:val="99"/>
    <w:semiHidden/>
    <w:unhideWhenUsed/>
    <w:rsid w:val="00A3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1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0270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051154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106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633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8965">
                                      <w:blockQuote w:val="1"/>
                                      <w:marLeft w:val="0"/>
                                      <w:marRight w:val="0"/>
                                      <w:marTop w:val="120"/>
                                      <w:marBottom w:val="600"/>
                                      <w:divBdr>
                                        <w:top w:val="single" w:sz="4" w:space="17" w:color="E2E2E2"/>
                                        <w:left w:val="single" w:sz="4" w:space="31" w:color="E2E2E2"/>
                                        <w:bottom w:val="single" w:sz="4" w:space="17" w:color="E2E2E2"/>
                                        <w:right w:val="single" w:sz="4" w:space="18" w:color="E2E2E2"/>
                                      </w:divBdr>
                                    </w:div>
                                    <w:div w:id="1790003906">
                                      <w:blockQuote w:val="1"/>
                                      <w:marLeft w:val="0"/>
                                      <w:marRight w:val="0"/>
                                      <w:marTop w:val="120"/>
                                      <w:marBottom w:val="600"/>
                                      <w:divBdr>
                                        <w:top w:val="single" w:sz="4" w:space="17" w:color="E2E2E2"/>
                                        <w:left w:val="single" w:sz="4" w:space="31" w:color="E2E2E2"/>
                                        <w:bottom w:val="single" w:sz="4" w:space="17" w:color="E2E2E2"/>
                                        <w:right w:val="single" w:sz="4" w:space="18" w:color="E2E2E2"/>
                                      </w:divBdr>
                                    </w:div>
                                    <w:div w:id="517889030">
                                      <w:blockQuote w:val="1"/>
                                      <w:marLeft w:val="0"/>
                                      <w:marRight w:val="0"/>
                                      <w:marTop w:val="120"/>
                                      <w:marBottom w:val="600"/>
                                      <w:divBdr>
                                        <w:top w:val="single" w:sz="4" w:space="17" w:color="E2E2E2"/>
                                        <w:left w:val="single" w:sz="4" w:space="31" w:color="E2E2E2"/>
                                        <w:bottom w:val="single" w:sz="4" w:space="17" w:color="E2E2E2"/>
                                        <w:right w:val="single" w:sz="4" w:space="18" w:color="E2E2E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2429</Characters>
  <Application>Microsoft Office Word</Application>
  <DocSecurity>0</DocSecurity>
  <Lines>20</Lines>
  <Paragraphs>5</Paragraphs>
  <ScaleCrop>false</ScaleCrop>
  <Company>Organization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2025-01-13T09:28:00Z</dcterms:created>
  <dcterms:modified xsi:type="dcterms:W3CDTF">2025-01-13T09:36:00Z</dcterms:modified>
</cp:coreProperties>
</file>